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firstLine="3522" w:firstLineChars="800"/>
        <w:jc w:val="left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劳动合同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甲方：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乙方：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根据《中华人民共和国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"https://www.59fayi.com/laodongfa/article_2027.html"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FF"/>
          <w:spacing w:val="0"/>
          <w:sz w:val="21"/>
          <w:szCs w:val="21"/>
          <w:u w:val="none"/>
          <w:shd w:val="clear" w:fill="FFFFFF"/>
        </w:rPr>
        <w:t>劳动法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》和有关规定，甲乙双方经平等协商一致，自愿签订本合同，共同遵守本合同所列条款。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一、劳动合同期限第一条本合同为______________期限劳动合同。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二、工作内容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第二条乙方同意根据甲方工作需要，担任 岗位(工种)工作。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第三条乙方工作应达到甲方规定的技术标准。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三、劳动保护和劳动条件第四条甲方安排乙方执行八小时工时制度。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第五条甲方为乙方提供必要的劳动条件和劳动工具。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第六条甲方负责对乙方进行职业道德、业务技术、劳动安全、劳动纪律和甲方规章制度的教育。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四、劳动报酬第七条甲方每月以货币形式支付乙方工资。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第八条甲方生产工作任务不足使乙方待工的，甲方无需支付乙方的月生活费。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第九条有下列情形之一的，甲乙双方应变更劳动合同并及时办理变更合同手续：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(一)甲乙双方协商一致的;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(二)订立本合同所依据的客观情况发生重大变化，致使本合同无法履行的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第十条乙方有下列情形之一，甲方可以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"https://www.59fayi.com/jiechulaodonghetong/" </w:instrTex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FF"/>
          <w:spacing w:val="0"/>
          <w:sz w:val="21"/>
          <w:szCs w:val="21"/>
          <w:u w:val="none"/>
          <w:shd w:val="clear" w:fill="FFFFFF"/>
        </w:rPr>
        <w:t>解除劳动合同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(一)在试用期间被证明不符合录用条件的;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(二)严重违反劳动纪律或者甲方规章制度，按照甲方单位规定或者本合同约定可以解除劳动合同。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第十一条有下列情形之一的，甲方解除本合同：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(一)乙方患病或者非因工负伤，不能从事原工作也不能从事甲方另行安排的工作的;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(二)本合同订立时所依据的客观情况发生重大变化，致使合同无法履行，经甲乙双方协商不能就变更本合同达成协议的;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五、当事人约定的其他内容第十二条甲乙双方约定本合同增加以下内容：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第一十三条乙方有下列情形之一，甲方可以解除本合同：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1、在试用期间，被证明不符合录用条件的;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2、严重违反劳动纪律或甲方规章制度的;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3、严重失职、营私舞弊，对甲方利益造成重大损害的;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4、被依法追究刑事责任的。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第一十四条有下列情形之一，乙方可以随时通知甲方解除本合同：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1、在试用期内的;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2、甲方以暴力、威胁、监禁或者非法限制人身自由的手段强迫劳动的;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3、甲方不能按照本合同规定支付劳动报酬或者提供劳动条件的。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六、违约责任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1.在合同期内，甲方除《暂行规定》第十六条、第十九条、乙方除《暂行规定》第十七条规定的条件外，均不得解除合同或自行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"https://www.59fayi.com/cizhi/" </w:instrTex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0000FF"/>
          <w:spacing w:val="0"/>
          <w:sz w:val="21"/>
          <w:szCs w:val="21"/>
          <w:u w:val="none"/>
          <w:shd w:val="clear" w:fill="FFFFFF"/>
        </w:rPr>
        <w:t>辞职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，否则应支付违约金500元。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.甲乙双方必须严格履行劳动合同，除遇有特殊情况，经双方协商一致不能履行劳动合同的有关内容外，任何一方违反合同给对方造成经济损失的，应根据其后果和责任大小，给对方赔偿经济损失。赔偿金额按有关规定或实际情况确定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乙方应遵守如下规定：乙方应每天按正常上班时间到甲方报到。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七、劳动争议处理及其它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十三条双方因履行本合同发生争议，当事人可以向甲方劳动争议调解委员会申请调解;调解不成的，应当自劳动争议发生之日起，60日内向劳动争议仲裁委员会申请仲裁。当事人一方也可以直接向劳动争议仲裁委员会申请仲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第十四条本合同未尽事宜或与今后国家、市人民政府有关规定相悖的，按有关规定执行。第十五条本合同一式两份，甲乙双方各执一份。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甲方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(公章)                                                                                                                                            乙方(签字或盖章)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喜欢你</cp:lastModifiedBy>
  <dcterms:modified xsi:type="dcterms:W3CDTF">2021-05-18T09:49:09Z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59BD7D2980EE46CB9049CD9E3DB1A31B</vt:lpwstr>
  </property>
</Properties>
</file>